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F2" w:rsidRDefault="000E65E5" w:rsidP="000E65E5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2"/>
          <w:szCs w:val="32"/>
        </w:rPr>
      </w:pPr>
      <w:r>
        <w:rPr>
          <w:rFonts w:ascii="Arial" w:hAnsi="Arial" w:cs="Arial" w:hint="eastAsia"/>
          <w:b/>
          <w:bCs/>
          <w:color w:val="333333"/>
          <w:kern w:val="36"/>
          <w:sz w:val="32"/>
          <w:szCs w:val="32"/>
        </w:rPr>
        <w:t>中国韩国商会第十七届会员企业职员业务</w:t>
      </w:r>
      <w:r>
        <w:rPr>
          <w:rFonts w:ascii="Arial" w:hAnsi="Arial" w:cs="Arial" w:hint="eastAsia"/>
          <w:b/>
          <w:bCs/>
          <w:color w:val="333333"/>
          <w:kern w:val="36"/>
          <w:sz w:val="32"/>
          <w:szCs w:val="32"/>
        </w:rPr>
        <w:t>(</w:t>
      </w:r>
      <w:r>
        <w:rPr>
          <w:rFonts w:ascii="Arial" w:hAnsi="Arial" w:cs="Arial" w:hint="eastAsia"/>
          <w:b/>
          <w:bCs/>
          <w:color w:val="333333"/>
          <w:kern w:val="36"/>
          <w:sz w:val="32"/>
          <w:szCs w:val="32"/>
        </w:rPr>
        <w:t>税务</w:t>
      </w:r>
      <w:r>
        <w:rPr>
          <w:rFonts w:ascii="Arial" w:hAnsi="Arial" w:cs="Arial" w:hint="eastAsia"/>
          <w:b/>
          <w:bCs/>
          <w:color w:val="333333"/>
          <w:kern w:val="36"/>
          <w:sz w:val="32"/>
          <w:szCs w:val="32"/>
        </w:rPr>
        <w:t>)</w:t>
      </w:r>
      <w:r>
        <w:rPr>
          <w:rFonts w:ascii="Arial" w:hAnsi="Arial" w:cs="Arial" w:hint="eastAsia"/>
          <w:b/>
          <w:bCs/>
          <w:color w:val="333333"/>
          <w:kern w:val="36"/>
          <w:sz w:val="32"/>
          <w:szCs w:val="32"/>
        </w:rPr>
        <w:t>培训</w:t>
      </w:r>
      <w:r w:rsidR="00C643B9">
        <w:rPr>
          <w:rFonts w:ascii="Arial" w:hAnsi="Arial" w:cs="Arial" w:hint="eastAsia"/>
          <w:b/>
          <w:bCs/>
          <w:color w:val="333333"/>
          <w:kern w:val="36"/>
          <w:sz w:val="32"/>
          <w:szCs w:val="32"/>
        </w:rPr>
        <w:t>通知</w:t>
      </w:r>
    </w:p>
    <w:p w:rsidR="00A36C69" w:rsidRDefault="00A36C69" w:rsidP="000E65E5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2"/>
          <w:szCs w:val="32"/>
        </w:rPr>
      </w:pPr>
    </w:p>
    <w:p w:rsidR="000E65E5" w:rsidRPr="000E65E5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937FD">
        <w:rPr>
          <w:rFonts w:ascii="NSimSun" w:eastAsia="NSimSun" w:hAnsi="NSimSun" w:hint="eastAsia"/>
          <w:sz w:val="24"/>
          <w:szCs w:val="24"/>
        </w:rPr>
        <w:t>○</w:t>
      </w:r>
      <w:r w:rsidR="000E65E5" w:rsidRPr="000E65E5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时间</w:t>
      </w:r>
      <w:r w:rsidR="000E65E5" w:rsidRPr="000E65E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：</w:t>
      </w:r>
      <w:r w:rsidR="000E65E5" w:rsidRPr="000E65E5">
        <w:rPr>
          <w:rFonts w:ascii="Arial" w:hAnsi="Arial" w:cs="Arial"/>
          <w:bCs/>
          <w:color w:val="333333"/>
          <w:kern w:val="36"/>
          <w:sz w:val="24"/>
          <w:szCs w:val="24"/>
        </w:rPr>
        <w:t>2018.5.24(</w:t>
      </w:r>
      <w:r w:rsidR="00371B13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星期四</w:t>
      </w:r>
      <w:r w:rsidR="000E65E5" w:rsidRPr="000E65E5">
        <w:rPr>
          <w:rFonts w:ascii="Arial" w:hAnsi="Arial" w:cs="Arial"/>
          <w:bCs/>
          <w:color w:val="333333"/>
          <w:kern w:val="36"/>
          <w:sz w:val="24"/>
          <w:szCs w:val="24"/>
        </w:rPr>
        <w:t>) 14:00~17:30</w:t>
      </w:r>
    </w:p>
    <w:p w:rsidR="000E65E5" w:rsidRPr="000E65E5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937FD">
        <w:rPr>
          <w:rFonts w:ascii="NSimSun" w:eastAsia="NSimSun" w:hAnsi="NSimSun" w:hint="eastAsia"/>
          <w:sz w:val="24"/>
          <w:szCs w:val="24"/>
        </w:rPr>
        <w:t>○</w:t>
      </w:r>
      <w:r w:rsidR="000E65E5" w:rsidRPr="000E65E5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地点</w:t>
      </w:r>
      <w:r w:rsidR="000E65E5" w:rsidRPr="000E65E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：现代汽车大厦</w:t>
      </w:r>
      <w:r w:rsidR="000E65E5" w:rsidRPr="000E65E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20</w:t>
      </w:r>
      <w:r w:rsidR="000E65E5" w:rsidRPr="000E65E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层</w:t>
      </w:r>
      <w:r w:rsidR="00185487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大</w:t>
      </w:r>
      <w:r w:rsidR="000E65E5" w:rsidRPr="000E65E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会议室（朝阳区霄云路</w:t>
      </w:r>
      <w:r w:rsidR="000E65E5" w:rsidRPr="000E65E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38</w:t>
      </w:r>
      <w:r w:rsidR="000E65E5" w:rsidRPr="000E65E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号）</w:t>
      </w:r>
    </w:p>
    <w:p w:rsidR="000E65E5" w:rsidRPr="000E65E5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</w:rPr>
      </w:pPr>
      <w:r w:rsidRPr="001937FD">
        <w:rPr>
          <w:rFonts w:ascii="NSimSun" w:eastAsia="NSimSun" w:hAnsi="NSimSun" w:hint="eastAsia"/>
          <w:sz w:val="24"/>
          <w:szCs w:val="24"/>
        </w:rPr>
        <w:t>○</w:t>
      </w:r>
      <w:r w:rsidR="000E65E5" w:rsidRPr="000E65E5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主题</w:t>
      </w:r>
      <w:r w:rsidR="000E65E5" w:rsidRPr="000E65E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：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税制改革背景下的涉税风险与纳税人权利保护</w:t>
      </w:r>
    </w:p>
    <w:p w:rsidR="000E65E5" w:rsidRPr="000E65E5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</w:rPr>
      </w:pPr>
      <w:r w:rsidRPr="001937FD">
        <w:rPr>
          <w:rFonts w:ascii="NSimSun" w:eastAsia="NSimSun" w:hAnsi="NSimSun" w:hint="eastAsia"/>
          <w:sz w:val="24"/>
          <w:szCs w:val="24"/>
        </w:rPr>
        <w:t>○</w:t>
      </w:r>
      <w:r w:rsidR="000E65E5" w:rsidRPr="000E65E5">
        <w:rPr>
          <w:rFonts w:ascii="Arial" w:eastAsia="SimSun" w:hAnsi="Arial" w:cs="Arial" w:hint="eastAsia"/>
          <w:b/>
          <w:bCs/>
          <w:color w:val="333333"/>
          <w:kern w:val="36"/>
          <w:sz w:val="24"/>
          <w:szCs w:val="24"/>
        </w:rPr>
        <w:t>讲师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：北京市律师协会税务法律专业委员会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王朝晖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主任（北京金诚同达律师事务所</w:t>
      </w:r>
      <w:r w:rsidR="00C643B9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C643B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律师</w:t>
      </w:r>
      <w:r w:rsidR="00C643B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/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高级合伙人）</w:t>
      </w:r>
    </w:p>
    <w:p w:rsidR="000E65E5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</w:rPr>
      </w:pPr>
      <w:r w:rsidRPr="001937FD">
        <w:rPr>
          <w:rFonts w:ascii="NSimSun" w:eastAsia="NSimSun" w:hAnsi="NSimSun" w:hint="eastAsia"/>
          <w:sz w:val="24"/>
          <w:szCs w:val="24"/>
        </w:rPr>
        <w:t>○</w:t>
      </w:r>
      <w:r w:rsidR="000E65E5" w:rsidRPr="000E65E5">
        <w:rPr>
          <w:rFonts w:ascii="Arial" w:eastAsia="SimSun" w:hAnsi="Arial" w:cs="Arial" w:hint="eastAsia"/>
          <w:b/>
          <w:bCs/>
          <w:color w:val="333333"/>
          <w:kern w:val="36"/>
          <w:sz w:val="24"/>
          <w:szCs w:val="24"/>
        </w:rPr>
        <w:t>培训语言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：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0E65E5" w:rsidRPr="000E65E5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中文</w:t>
      </w:r>
    </w:p>
    <w:p w:rsidR="00A36C69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</w:rPr>
      </w:pPr>
      <w:r w:rsidRPr="001937FD">
        <w:rPr>
          <w:rFonts w:ascii="NSimSun" w:eastAsia="NSimSun" w:hAnsi="NSimSun" w:hint="eastAsia"/>
          <w:sz w:val="24"/>
          <w:szCs w:val="24"/>
        </w:rPr>
        <w:t>○</w:t>
      </w:r>
      <w:r w:rsidR="000C70E6" w:rsidRPr="000C70E6">
        <w:rPr>
          <w:rFonts w:ascii="Arial" w:eastAsia="SimSun" w:hAnsi="Arial" w:cs="Arial" w:hint="eastAsia"/>
          <w:b/>
          <w:bCs/>
          <w:color w:val="333333"/>
          <w:kern w:val="36"/>
          <w:sz w:val="24"/>
          <w:szCs w:val="24"/>
        </w:rPr>
        <w:t>培训对象</w:t>
      </w:r>
      <w:r w:rsidR="000C70E6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：中国韩国商会会员企业职员</w:t>
      </w:r>
    </w:p>
    <w:p w:rsidR="000C70E6" w:rsidRPr="002D6A0E" w:rsidRDefault="000C70E6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</w:rPr>
      </w:pPr>
    </w:p>
    <w:p w:rsidR="00A36C69" w:rsidRPr="00A36C69" w:rsidRDefault="00A36C69" w:rsidP="00A36C69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</w:rPr>
      </w:pP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【报名方法】：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请于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5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月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11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日（星期五）前</w:t>
      </w:r>
      <w:r w:rsidR="00C643B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将参加培训人员的公司名、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姓名</w:t>
      </w:r>
      <w:r w:rsidR="00C643B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、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职务</w:t>
      </w:r>
      <w:r w:rsidR="00C643B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、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手机号</w:t>
      </w:r>
      <w:r w:rsidR="00C643B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、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邮箱地址，发送到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 china@korcham.net </w:t>
      </w:r>
    </w:p>
    <w:p w:rsidR="000E65E5" w:rsidRPr="000E65E5" w:rsidRDefault="00A36C69" w:rsidP="00A36C69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</w:rPr>
      </w:pP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【相关咨询】：中国韩国商会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事务局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李东浩次长</w:t>
      </w:r>
      <w:r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 Tel: 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010-8453-9756/8 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转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 xml:space="preserve"> 207</w:t>
      </w:r>
    </w:p>
    <w:p w:rsidR="000E65E5" w:rsidRDefault="008613E7" w:rsidP="008613E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hAnsi="Arial" w:cs="Arial" w:hint="eastAsia"/>
          <w:bCs/>
          <w:color w:val="333333"/>
          <w:kern w:val="36"/>
          <w:sz w:val="22"/>
        </w:rPr>
      </w:pPr>
      <w:r w:rsidRPr="008613E7">
        <w:rPr>
          <w:rFonts w:ascii="Arial" w:hAnsi="Arial" w:cs="Arial" w:hint="eastAsia"/>
          <w:bCs/>
          <w:color w:val="333333"/>
          <w:kern w:val="36"/>
          <w:sz w:val="22"/>
        </w:rPr>
        <w:t>另附：</w:t>
      </w:r>
      <w:r w:rsidRPr="008613E7">
        <w:rPr>
          <w:rFonts w:ascii="Arial" w:hAnsi="Arial" w:cs="Arial" w:hint="eastAsia"/>
          <w:bCs/>
          <w:color w:val="333333"/>
          <w:kern w:val="36"/>
          <w:sz w:val="22"/>
        </w:rPr>
        <w:t>1</w:t>
      </w:r>
      <w:r w:rsidRPr="008613E7">
        <w:rPr>
          <w:rFonts w:ascii="Arial" w:hAnsi="Arial" w:cs="Arial" w:hint="eastAsia"/>
          <w:bCs/>
          <w:color w:val="333333"/>
          <w:kern w:val="36"/>
          <w:sz w:val="22"/>
        </w:rPr>
        <w:t>）税务培训提纲</w:t>
      </w:r>
      <w:r w:rsidRPr="008613E7">
        <w:rPr>
          <w:rFonts w:ascii="Arial" w:hAnsi="Arial" w:cs="Arial" w:hint="eastAsia"/>
          <w:bCs/>
          <w:color w:val="333333"/>
          <w:kern w:val="36"/>
          <w:sz w:val="22"/>
        </w:rPr>
        <w:t xml:space="preserve"> 2</w:t>
      </w:r>
      <w:r w:rsidRPr="008613E7">
        <w:rPr>
          <w:rFonts w:ascii="Arial" w:hAnsi="Arial" w:cs="Arial" w:hint="eastAsia"/>
          <w:bCs/>
          <w:color w:val="333333"/>
          <w:kern w:val="36"/>
          <w:sz w:val="22"/>
        </w:rPr>
        <w:t>）讲师简历</w:t>
      </w:r>
    </w:p>
    <w:p w:rsidR="008613E7" w:rsidRPr="008613E7" w:rsidRDefault="008613E7" w:rsidP="008613E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hAnsi="Arial" w:cs="Arial" w:hint="eastAsia"/>
          <w:bCs/>
          <w:color w:val="333333"/>
          <w:kern w:val="36"/>
          <w:sz w:val="22"/>
        </w:rPr>
      </w:pPr>
    </w:p>
    <w:p w:rsidR="000A4C4B" w:rsidRPr="00A55AF8" w:rsidRDefault="007F37C2" w:rsidP="004674FA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SimSun" w:hAnsi="Arial" w:cs="Arial"/>
          <w:b/>
          <w:bCs/>
          <w:color w:val="333333"/>
          <w:kern w:val="36"/>
          <w:sz w:val="32"/>
          <w:szCs w:val="32"/>
        </w:rPr>
      </w:pPr>
      <w:r>
        <w:rPr>
          <w:rFonts w:ascii="Arial" w:eastAsia="SimSun" w:hAnsi="Arial" w:cs="Arial" w:hint="eastAsia"/>
          <w:b/>
          <w:bCs/>
          <w:color w:val="333333"/>
          <w:kern w:val="36"/>
          <w:sz w:val="32"/>
          <w:szCs w:val="32"/>
        </w:rPr>
        <w:t>“</w:t>
      </w:r>
      <w:r w:rsidR="00A55AF8" w:rsidRPr="00A55AF8">
        <w:rPr>
          <w:rFonts w:ascii="Arial" w:eastAsia="SimSun" w:hAnsi="Arial" w:cs="Arial" w:hint="eastAsia"/>
          <w:b/>
          <w:bCs/>
          <w:color w:val="333333"/>
          <w:kern w:val="36"/>
          <w:sz w:val="32"/>
          <w:szCs w:val="32"/>
        </w:rPr>
        <w:t>税制改革背景下的</w:t>
      </w:r>
      <w:r w:rsidR="0024214C">
        <w:rPr>
          <w:rFonts w:ascii="Arial" w:eastAsia="SimSun" w:hAnsi="Arial" w:cs="Arial" w:hint="eastAsia"/>
          <w:b/>
          <w:bCs/>
          <w:color w:val="333333"/>
          <w:kern w:val="36"/>
          <w:sz w:val="32"/>
          <w:szCs w:val="32"/>
        </w:rPr>
        <w:t>涉税</w:t>
      </w:r>
      <w:r w:rsidR="00A55AF8" w:rsidRPr="00A55AF8">
        <w:rPr>
          <w:rFonts w:ascii="Arial" w:eastAsia="SimSun" w:hAnsi="Arial" w:cs="Arial" w:hint="eastAsia"/>
          <w:b/>
          <w:bCs/>
          <w:color w:val="333333"/>
          <w:kern w:val="36"/>
          <w:sz w:val="32"/>
          <w:szCs w:val="32"/>
        </w:rPr>
        <w:t>风险</w:t>
      </w:r>
      <w:r w:rsidR="0024214C">
        <w:rPr>
          <w:rFonts w:ascii="Arial" w:eastAsia="SimSun" w:hAnsi="Arial" w:cs="Arial" w:hint="eastAsia"/>
          <w:b/>
          <w:bCs/>
          <w:color w:val="333333"/>
          <w:kern w:val="36"/>
          <w:sz w:val="32"/>
          <w:szCs w:val="32"/>
        </w:rPr>
        <w:t>与</w:t>
      </w:r>
      <w:r w:rsidR="006E5E55">
        <w:rPr>
          <w:rFonts w:ascii="Arial" w:eastAsia="SimSun" w:hAnsi="Arial" w:cs="Arial" w:hint="eastAsia"/>
          <w:b/>
          <w:bCs/>
          <w:color w:val="333333"/>
          <w:kern w:val="36"/>
          <w:sz w:val="32"/>
          <w:szCs w:val="32"/>
        </w:rPr>
        <w:t>纳税人权利保护</w:t>
      </w:r>
      <w:r>
        <w:rPr>
          <w:rFonts w:ascii="Arial" w:eastAsia="SimSun" w:hAnsi="Arial" w:cs="Arial" w:hint="eastAsia"/>
          <w:b/>
          <w:bCs/>
          <w:color w:val="333333"/>
          <w:kern w:val="36"/>
          <w:sz w:val="32"/>
          <w:szCs w:val="32"/>
        </w:rPr>
        <w:t>”题纲</w:t>
      </w:r>
    </w:p>
    <w:p w:rsidR="000A4C4B" w:rsidRPr="00A55AF8" w:rsidRDefault="000A4C4B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</w:p>
    <w:p w:rsidR="00A55AF8" w:rsidRPr="009A28A6" w:rsidRDefault="00A55AF8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1651BA" w:rsidRPr="009A28A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一、新时期税制改革及国地税</w:t>
      </w:r>
      <w:r w:rsidR="0024214C" w:rsidRPr="009A28A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机构</w:t>
      </w:r>
      <w:r w:rsidR="001651BA" w:rsidRPr="009A28A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合并</w:t>
      </w:r>
    </w:p>
    <w:p w:rsidR="007F37C2" w:rsidRDefault="007F37C2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CB1512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（一）新时期税制改革</w:t>
      </w:r>
    </w:p>
    <w:p w:rsidR="00A55AF8" w:rsidRPr="00A55AF8" w:rsidRDefault="00035AC5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24214C" w:rsidRPr="009A28A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以“营改增”为主要内容的税制改革</w:t>
      </w:r>
    </w:p>
    <w:p w:rsidR="000F4184" w:rsidRDefault="00CB1512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24214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（1）</w:t>
      </w:r>
      <w:r w:rsidRPr="00A66DBC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1993年以前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，已形成流转税、所得税、财产和行为税、资源税、特定目的税、涉外税、农业税七大类，共计37个税种。</w:t>
      </w:r>
    </w:p>
    <w:p w:rsidR="001A4DCD" w:rsidRDefault="001A4DCD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24214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（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2</w:t>
      </w:r>
      <w:r w:rsidR="0024214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）</w:t>
      </w:r>
      <w:r w:rsidR="000F67BB" w:rsidRPr="00A66DBC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1994年工商税制改革</w:t>
      </w:r>
      <w:r w:rsidR="00381E9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，</w:t>
      </w:r>
      <w:r w:rsidR="007032B3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是规模最大、范围最广、力度最强的税种改革：全面改革流转税；</w:t>
      </w:r>
      <w:r w:rsidR="00A41213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内资企业实行</w:t>
      </w:r>
      <w:r w:rsidR="007032B3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统一的企业</w:t>
      </w:r>
      <w:r w:rsidR="00F06214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所得税；统一个人所得税；调整、撤并、开征其他一些税种。</w:t>
      </w:r>
      <w:r w:rsidR="00B2207B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税种降为23个</w:t>
      </w:r>
      <w:r w:rsidR="00A66DB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；</w:t>
      </w:r>
      <w:r w:rsidR="00A41213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2001年以后，</w:t>
      </w:r>
      <w:r w:rsidR="0097034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推行以“费改税”、合</w:t>
      </w:r>
      <w:r w:rsidR="0097034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lastRenderedPageBreak/>
        <w:t>并内外资企业所得税、增值税转型为主要内容的税制改革。截止2007年底，税种减至18个。</w:t>
      </w:r>
    </w:p>
    <w:p w:rsidR="001A4DCD" w:rsidRDefault="0024214C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</w:t>
      </w:r>
      <w:r w:rsidR="00A66DB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）</w:t>
      </w:r>
      <w:r w:rsidR="0002539E" w:rsidRPr="009A28A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2012</w:t>
      </w:r>
      <w:r w:rsidR="00A50882" w:rsidRPr="009A28A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年以后</w:t>
      </w:r>
      <w:r w:rsidR="00A50882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。</w:t>
      </w:r>
      <w:r w:rsidR="00A50882" w:rsidRPr="00A50882">
        <w:rPr>
          <w:rFonts w:ascii="SimSun" w:eastAsia="SimSun" w:hAnsi="SimSun" w:cs="Arial"/>
          <w:color w:val="333333"/>
          <w:kern w:val="0"/>
          <w:sz w:val="24"/>
          <w:szCs w:val="24"/>
        </w:rPr>
        <w:t>经国务院批准，</w:t>
      </w:r>
      <w:r w:rsidR="008E62EA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财政部、国家税务总局</w:t>
      </w:r>
      <w:r w:rsidR="00A50882" w:rsidRPr="00A50882">
        <w:rPr>
          <w:rFonts w:ascii="SimSun" w:eastAsia="SimSun" w:hAnsi="SimSun" w:cs="Arial"/>
          <w:color w:val="333333"/>
          <w:kern w:val="0"/>
          <w:sz w:val="24"/>
          <w:szCs w:val="24"/>
        </w:rPr>
        <w:t>联合下发</w:t>
      </w:r>
      <w:r w:rsidR="008E62EA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营业税</w:t>
      </w:r>
      <w:r w:rsidR="00A50882" w:rsidRPr="00A50882">
        <w:rPr>
          <w:rFonts w:ascii="SimSun" w:eastAsia="SimSun" w:hAnsi="SimSun" w:cs="Arial"/>
          <w:color w:val="333333"/>
          <w:kern w:val="0"/>
          <w:sz w:val="24"/>
          <w:szCs w:val="24"/>
        </w:rPr>
        <w:t>改征</w:t>
      </w:r>
      <w:r w:rsidR="008E62EA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增值税</w:t>
      </w:r>
      <w:r w:rsidR="00A50882" w:rsidRPr="00A50882">
        <w:rPr>
          <w:rFonts w:ascii="SimSun" w:eastAsia="SimSun" w:hAnsi="SimSun" w:cs="Arial"/>
          <w:color w:val="333333"/>
          <w:kern w:val="0"/>
          <w:sz w:val="24"/>
          <w:szCs w:val="24"/>
        </w:rPr>
        <w:t>试点方案。从2012年1月1日起，在上海</w:t>
      </w:r>
      <w:r w:rsidR="008E62EA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交通运输业</w:t>
      </w:r>
      <w:r w:rsidR="00A50882" w:rsidRPr="00A50882">
        <w:rPr>
          <w:rFonts w:ascii="SimSun" w:eastAsia="SimSun" w:hAnsi="SimSun" w:cs="Arial"/>
          <w:color w:val="333333"/>
          <w:kern w:val="0"/>
          <w:sz w:val="24"/>
          <w:szCs w:val="24"/>
        </w:rPr>
        <w:t>和部分</w:t>
      </w:r>
      <w:r w:rsidR="008E62EA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现代服务业</w:t>
      </w:r>
      <w:r w:rsidR="00A50882" w:rsidRPr="00A50882">
        <w:rPr>
          <w:rFonts w:ascii="SimSun" w:eastAsia="SimSun" w:hAnsi="SimSun" w:cs="Arial"/>
          <w:color w:val="333333"/>
          <w:kern w:val="0"/>
          <w:sz w:val="24"/>
          <w:szCs w:val="24"/>
        </w:rPr>
        <w:t>开展营业税改征增值税试点</w:t>
      </w:r>
      <w:r w:rsidR="008E62EA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，货物劳务税</w:t>
      </w:r>
      <w:r w:rsidR="00A50882" w:rsidRPr="00A50882">
        <w:rPr>
          <w:rFonts w:ascii="SimSun" w:eastAsia="SimSun" w:hAnsi="SimSun" w:cs="Arial"/>
          <w:color w:val="333333"/>
          <w:kern w:val="0"/>
          <w:sz w:val="24"/>
          <w:szCs w:val="24"/>
        </w:rPr>
        <w:t>制度的改革拉开序幕。</w:t>
      </w:r>
      <w:r w:rsidR="00A50882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2016年5月1日，</w:t>
      </w:r>
      <w:r w:rsidR="009A28A6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全面推行“营改增”</w:t>
      </w:r>
      <w:r w:rsidR="00A50882">
        <w:rPr>
          <w:rFonts w:ascii="SimSun" w:eastAsia="SimSun" w:hAnsi="SimSun" w:cs="Arial" w:hint="eastAsia"/>
          <w:color w:val="333333"/>
          <w:kern w:val="0"/>
          <w:sz w:val="24"/>
          <w:szCs w:val="24"/>
        </w:rPr>
        <w:t>。</w:t>
      </w:r>
    </w:p>
    <w:p w:rsidR="005B3826" w:rsidRDefault="005B3826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035AC5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（二）</w:t>
      </w:r>
      <w:r w:rsidR="00684D05" w:rsidRPr="000A203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税制改革下的税务机构</w:t>
      </w:r>
    </w:p>
    <w:p w:rsidR="00684D05" w:rsidRDefault="00684D05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0A2036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1</w:t>
      </w:r>
      <w:r w:rsidR="00035AC5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、</w:t>
      </w:r>
      <w:r w:rsidR="000A2036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1994年税务机构分设为国家税务局和地方税务局两套系统</w:t>
      </w:r>
    </w:p>
    <w:p w:rsidR="00684D05" w:rsidRDefault="000A2036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Pr="00C86D1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分设背景</w:t>
      </w:r>
      <w:r w:rsidR="00DB7694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；机构</w:t>
      </w:r>
      <w:r w:rsidR="00FC1AC7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职责；运行及效果</w:t>
      </w:r>
    </w:p>
    <w:p w:rsidR="000A2036" w:rsidRPr="00FC1AC7" w:rsidRDefault="00FC1AC7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2</w:t>
      </w:r>
      <w:r w:rsidR="00035AC5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、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2018年国地税机构合并</w:t>
      </w:r>
    </w:p>
    <w:p w:rsidR="000A2036" w:rsidRDefault="00FC1AC7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合并原因；</w:t>
      </w:r>
      <w:r w:rsidR="00C86D1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国地税机</w:t>
      </w:r>
      <w:r w:rsidRPr="00C86D1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构合并</w:t>
      </w:r>
      <w:r w:rsidR="00733C86" w:rsidRPr="00C86D1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对纳税人的影响</w:t>
      </w:r>
    </w:p>
    <w:p w:rsidR="00FC1AC7" w:rsidRPr="00733C86" w:rsidRDefault="00035AC5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（三）</w:t>
      </w:r>
      <w:r w:rsidR="002D5653" w:rsidRPr="00035AC5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税收征管</w:t>
      </w:r>
    </w:p>
    <w:p w:rsidR="00FC1AC7" w:rsidRPr="000A2036" w:rsidRDefault="002D5653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（1）</w:t>
      </w:r>
      <w:r w:rsidRPr="00C86D1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税收法定原则的确立</w:t>
      </w:r>
    </w:p>
    <w:p w:rsidR="00A41213" w:rsidRDefault="002D5653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CC76EB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中共十七大报告指出，税制改革必须坚持税收</w:t>
      </w:r>
      <w:r w:rsidR="002C3E47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法定原则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；中共十八大、十九大文件有关税收的指示。</w:t>
      </w:r>
      <w:r w:rsidR="002C3E47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提升税收法律级次，加快制定税收基本法，是税改的基本方向</w:t>
      </w:r>
      <w:r w:rsidR="00CC76EB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。</w:t>
      </w:r>
    </w:p>
    <w:p w:rsidR="009263C2" w:rsidRPr="002D5653" w:rsidRDefault="002D5653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（2）</w:t>
      </w:r>
      <w:r w:rsidR="00C86D1E" w:rsidRPr="00C86D1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税收征管与纳税人权利保护</w:t>
      </w:r>
    </w:p>
    <w:p w:rsidR="0024214C" w:rsidRDefault="00C86D1E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24214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1986年4月21日，国务院发布《中华人民共和国税收征收管理暂行条例》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；</w:t>
      </w:r>
      <w:r w:rsidR="0024214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1992年9月4日，全国人大常委会通过《中华人民共和国税收征收管理法》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；</w:t>
      </w:r>
      <w:r w:rsidR="0024214C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2001年4月28日，全国人大常委会发布修订后的《中华人民共和国税收征收管理法》。</w:t>
      </w:r>
    </w:p>
    <w:p w:rsidR="0024214C" w:rsidRDefault="00C86D1E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6B0CF3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（3）</w:t>
      </w:r>
      <w:r w:rsidR="006B0CF3" w:rsidRPr="006E5E55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“税收征管法”事关多方利益，十年修订尚未落地</w:t>
      </w:r>
      <w:r w:rsidR="00EE6B39" w:rsidRPr="006E5E55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的背景与原因</w:t>
      </w:r>
    </w:p>
    <w:p w:rsidR="00C86D1E" w:rsidRDefault="00C86D1E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</w:p>
    <w:p w:rsidR="0024214C" w:rsidRDefault="00EE6B39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二、</w:t>
      </w:r>
      <w:r w:rsidR="003A62BA" w:rsidRPr="00D02DD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涉税事项</w:t>
      </w:r>
    </w:p>
    <w:p w:rsidR="00EE6B39" w:rsidRDefault="003A62BA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1、</w:t>
      </w:r>
      <w:r w:rsidR="00CF6867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日常事项：财务凭证管理、纳税申报、税款缴纳</w:t>
      </w:r>
    </w:p>
    <w:p w:rsidR="003A62BA" w:rsidRPr="00CF6867" w:rsidRDefault="00CF6867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2、纳税评估、税收信用与纳税人分级管理</w:t>
      </w:r>
      <w:r w:rsidR="00D02DDE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；对法定代表人、实际控制人、股东的税务管控措施</w:t>
      </w:r>
    </w:p>
    <w:p w:rsidR="006B60E3" w:rsidRDefault="00CF6867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3、</w:t>
      </w:r>
      <w:r w:rsidR="00DC23B3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日常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税务检查与</w:t>
      </w:r>
      <w:r w:rsidR="00DC23B3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稽查局实施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税务稽查</w:t>
      </w:r>
    </w:p>
    <w:p w:rsidR="00D02DDE" w:rsidRDefault="00CF6867" w:rsidP="00D02DDE">
      <w:pPr>
        <w:widowControl/>
        <w:shd w:val="clear" w:color="auto" w:fill="FFFFFF"/>
        <w:spacing w:line="360" w:lineRule="auto"/>
        <w:ind w:firstLine="480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4、</w:t>
      </w:r>
      <w:r w:rsidR="00D02DDE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“放、管、服”与强化税务稽查</w:t>
      </w:r>
    </w:p>
    <w:p w:rsidR="006B60E3" w:rsidRDefault="00D02DDE" w:rsidP="00D02DDE">
      <w:pPr>
        <w:widowControl/>
        <w:shd w:val="clear" w:color="auto" w:fill="FFFFFF"/>
        <w:spacing w:line="360" w:lineRule="auto"/>
        <w:ind w:firstLine="480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lastRenderedPageBreak/>
        <w:t>5、纳税人权利救济途径</w:t>
      </w:r>
    </w:p>
    <w:p w:rsidR="006B60E3" w:rsidRDefault="006B60E3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</w:p>
    <w:p w:rsidR="001D1AF6" w:rsidRDefault="0024782D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</w:t>
      </w:r>
      <w:r w:rsidR="00D02DDE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三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、</w:t>
      </w:r>
      <w:r w:rsidR="002A79E9" w:rsidRPr="00D02DD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税务稽查</w:t>
      </w:r>
      <w:r w:rsidR="00011B2B" w:rsidRPr="00D02DD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与</w:t>
      </w:r>
      <w:r w:rsidR="00CC26AD" w:rsidRPr="00D02DD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税务稽查视角下的</w:t>
      </w:r>
      <w:r w:rsidR="00011B2B" w:rsidRPr="00D02DD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纳税人</w:t>
      </w:r>
      <w:r w:rsidR="00EC1A83" w:rsidRPr="00D02DD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权利</w:t>
      </w:r>
      <w:r w:rsidR="00011B2B" w:rsidRPr="00D02DDE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救济简析</w:t>
      </w:r>
      <w:r w:rsidR="00DC23B3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（以案说法）</w:t>
      </w:r>
    </w:p>
    <w:p w:rsidR="001D1AF6" w:rsidRDefault="002A79E9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1、税务稽查的选案、检查、处理与执行</w:t>
      </w:r>
      <w:r w:rsidR="00947B62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（《税务稽查工作规程》）</w:t>
      </w:r>
    </w:p>
    <w:p w:rsidR="001D1AF6" w:rsidRDefault="002E387E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（1）了解启动税务稽查的原因，在税务稽查的重点环节入手，及时确定应对方案</w:t>
      </w:r>
    </w:p>
    <w:p w:rsidR="002E387E" w:rsidRDefault="002E387E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（2）提供证据的重要性</w:t>
      </w:r>
    </w:p>
    <w:p w:rsidR="002E387E" w:rsidRDefault="00EC1A83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（3）陈述与申辩的重点</w:t>
      </w:r>
    </w:p>
    <w:p w:rsidR="00D02DDE" w:rsidRDefault="00DC23B3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2</w:t>
      </w:r>
      <w:r w:rsidR="00D02DDE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、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税务稽查风险与防范</w:t>
      </w:r>
    </w:p>
    <w:p w:rsidR="00DC23B3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（1）纳税人在行政程序上的主要风险：</w:t>
      </w:r>
    </w:p>
    <w:p w:rsidR="00DC23B3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a、被稽查的概率增大；</w:t>
      </w:r>
    </w:p>
    <w:p w:rsidR="00DC23B3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b、稽查更加严格（税务机关执法风险；一案双查）；</w:t>
      </w:r>
    </w:p>
    <w:p w:rsidR="00DC23B3" w:rsidRPr="000C10F0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c、威慑力与执行力更强：降低纳税信用等级，阻止出境，限制担任企业法定代表人、董事、监事及经理，限制授信，禁止乘坐飞机、列车软卧、动车；等等。</w:t>
      </w:r>
    </w:p>
    <w:p w:rsidR="00DC23B3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bookmarkStart w:id="0" w:name="2_4"/>
      <w:bookmarkStart w:id="1" w:name="sub128050_2_4"/>
      <w:bookmarkStart w:id="2" w:name="个人所得税"/>
      <w:bookmarkEnd w:id="0"/>
      <w:bookmarkEnd w:id="1"/>
      <w:bookmarkEnd w:id="2"/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（2）纳税人面临的刑事法律风险及其防范</w:t>
      </w:r>
    </w:p>
    <w:p w:rsidR="00DC23B3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a、税务稽查发现涉嫌犯罪的移送（偷、逃、抗、骗与发票犯罪）</w:t>
      </w:r>
    </w:p>
    <w:p w:rsidR="00DC23B3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b、偷税与逃税罪之间的衔接与限制</w:t>
      </w:r>
    </w:p>
    <w:p w:rsidR="00DC23B3" w:rsidRPr="001A5244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c、哪些税务违法行为更易被移送公安机关：偷税；发票违法行为。</w:t>
      </w:r>
    </w:p>
    <w:p w:rsidR="00D02DDE" w:rsidRDefault="00DC23B3" w:rsidP="00DC23B3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d、风险防范：纳税人在依法维权的同时，更要注重依法办理涉税事项，尤其应认清如下要点：怎样避免被认定为偷税？虚开发票与取得假发票相比，哪个性质更严重？</w:t>
      </w:r>
    </w:p>
    <w:p w:rsidR="001D1AF6" w:rsidRDefault="002A79E9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3、</w:t>
      </w:r>
      <w:r w:rsidR="00CC26AD" w:rsidRPr="00DC23B3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从税务稽查视角看，纳税人</w:t>
      </w:r>
      <w:r w:rsidR="007065F5" w:rsidRPr="00DC23B3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就</w:t>
      </w:r>
      <w:r w:rsidRPr="00DC23B3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</w:rPr>
        <w:t>税务稽查案件提起税务行政复议与诉讼</w:t>
      </w:r>
    </w:p>
    <w:p w:rsidR="002A79E9" w:rsidRDefault="002A79E9" w:rsidP="001A4DC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（1）、</w:t>
      </w:r>
      <w:r w:rsidR="00B01848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明确需要解决的问题</w:t>
      </w:r>
      <w:r w:rsidR="000B4E0D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，采取适当的应对方式</w:t>
      </w:r>
    </w:p>
    <w:p w:rsidR="001507B5" w:rsidRDefault="00B01848" w:rsidP="00C47721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Arial"/>
          <w:bCs/>
          <w:color w:val="333333"/>
          <w:kern w:val="36"/>
          <w:sz w:val="24"/>
          <w:szCs w:val="24"/>
        </w:rPr>
      </w:pP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 xml:space="preserve">    （</w:t>
      </w:r>
      <w:r w:rsidR="00CF260B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2</w:t>
      </w:r>
      <w:r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）、</w:t>
      </w:r>
      <w:r w:rsidR="000E0351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</w:rPr>
        <w:t>重点关注实体法律适用</w:t>
      </w:r>
      <w:bookmarkStart w:id="3" w:name="_GoBack"/>
      <w:bookmarkEnd w:id="3"/>
    </w:p>
    <w:sectPr w:rsidR="001507B5" w:rsidSect="005B4E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92" w:rsidRDefault="00336492" w:rsidP="000A4C4B">
      <w:r>
        <w:separator/>
      </w:r>
    </w:p>
  </w:endnote>
  <w:endnote w:type="continuationSeparator" w:id="0">
    <w:p w:rsidR="00336492" w:rsidRDefault="00336492" w:rsidP="000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87322"/>
      <w:docPartObj>
        <w:docPartGallery w:val="Page Numbers (Bottom of Page)"/>
        <w:docPartUnique/>
      </w:docPartObj>
    </w:sdtPr>
    <w:sdtEndPr/>
    <w:sdtContent>
      <w:p w:rsidR="008E62EA" w:rsidRDefault="00917E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721" w:rsidRPr="00C47721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E62EA" w:rsidRDefault="008E6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92" w:rsidRDefault="00336492" w:rsidP="000A4C4B">
      <w:r>
        <w:separator/>
      </w:r>
    </w:p>
  </w:footnote>
  <w:footnote w:type="continuationSeparator" w:id="0">
    <w:p w:rsidR="00336492" w:rsidRDefault="00336492" w:rsidP="000A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3FD"/>
    <w:multiLevelType w:val="multilevel"/>
    <w:tmpl w:val="8FF2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A0948"/>
    <w:multiLevelType w:val="multilevel"/>
    <w:tmpl w:val="8BBA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7408C"/>
    <w:multiLevelType w:val="multilevel"/>
    <w:tmpl w:val="DFB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B441E"/>
    <w:multiLevelType w:val="multilevel"/>
    <w:tmpl w:val="0228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45"/>
    <w:rsid w:val="00011B2B"/>
    <w:rsid w:val="0002539E"/>
    <w:rsid w:val="00035AC5"/>
    <w:rsid w:val="000761AE"/>
    <w:rsid w:val="000A2036"/>
    <w:rsid w:val="000A4C4B"/>
    <w:rsid w:val="000B4E0D"/>
    <w:rsid w:val="000C10F0"/>
    <w:rsid w:val="000C70E6"/>
    <w:rsid w:val="000D30CA"/>
    <w:rsid w:val="000D5885"/>
    <w:rsid w:val="000E0351"/>
    <w:rsid w:val="000E65E5"/>
    <w:rsid w:val="000F2C12"/>
    <w:rsid w:val="000F4184"/>
    <w:rsid w:val="000F67BB"/>
    <w:rsid w:val="001006FE"/>
    <w:rsid w:val="00107C47"/>
    <w:rsid w:val="001507B5"/>
    <w:rsid w:val="00161D40"/>
    <w:rsid w:val="001651BA"/>
    <w:rsid w:val="00185487"/>
    <w:rsid w:val="0019474C"/>
    <w:rsid w:val="001A4DCD"/>
    <w:rsid w:val="001A5244"/>
    <w:rsid w:val="001B5382"/>
    <w:rsid w:val="001D1AF6"/>
    <w:rsid w:val="001F1845"/>
    <w:rsid w:val="00201550"/>
    <w:rsid w:val="00215DBE"/>
    <w:rsid w:val="0024214C"/>
    <w:rsid w:val="0024782D"/>
    <w:rsid w:val="0025742C"/>
    <w:rsid w:val="002729EB"/>
    <w:rsid w:val="002966AF"/>
    <w:rsid w:val="002A3E0D"/>
    <w:rsid w:val="002A79E9"/>
    <w:rsid w:val="002B2AE4"/>
    <w:rsid w:val="002C1462"/>
    <w:rsid w:val="002C3E47"/>
    <w:rsid w:val="002D2D4C"/>
    <w:rsid w:val="002D5653"/>
    <w:rsid w:val="002D6A0E"/>
    <w:rsid w:val="002E387E"/>
    <w:rsid w:val="002F62E1"/>
    <w:rsid w:val="00336492"/>
    <w:rsid w:val="00371B13"/>
    <w:rsid w:val="003755BC"/>
    <w:rsid w:val="00381E9C"/>
    <w:rsid w:val="003A62BA"/>
    <w:rsid w:val="003E5FB9"/>
    <w:rsid w:val="003E6303"/>
    <w:rsid w:val="00420393"/>
    <w:rsid w:val="00434B03"/>
    <w:rsid w:val="0046018F"/>
    <w:rsid w:val="004674FA"/>
    <w:rsid w:val="004A00F2"/>
    <w:rsid w:val="004B1F72"/>
    <w:rsid w:val="004C0C11"/>
    <w:rsid w:val="005254DB"/>
    <w:rsid w:val="00553C53"/>
    <w:rsid w:val="00583C4C"/>
    <w:rsid w:val="00591DC8"/>
    <w:rsid w:val="005B3826"/>
    <w:rsid w:val="005B4E9A"/>
    <w:rsid w:val="005B5C41"/>
    <w:rsid w:val="005C250A"/>
    <w:rsid w:val="005E4413"/>
    <w:rsid w:val="00611C66"/>
    <w:rsid w:val="00684D05"/>
    <w:rsid w:val="00692956"/>
    <w:rsid w:val="006B0CF3"/>
    <w:rsid w:val="006B60E3"/>
    <w:rsid w:val="006E5E55"/>
    <w:rsid w:val="006E7253"/>
    <w:rsid w:val="007032B3"/>
    <w:rsid w:val="007065F5"/>
    <w:rsid w:val="0071090E"/>
    <w:rsid w:val="00733C86"/>
    <w:rsid w:val="00740961"/>
    <w:rsid w:val="007659CE"/>
    <w:rsid w:val="007830FE"/>
    <w:rsid w:val="007B69EA"/>
    <w:rsid w:val="007F37C2"/>
    <w:rsid w:val="008613E7"/>
    <w:rsid w:val="008A2C5A"/>
    <w:rsid w:val="008C4D8F"/>
    <w:rsid w:val="008E62EA"/>
    <w:rsid w:val="00911017"/>
    <w:rsid w:val="00917E30"/>
    <w:rsid w:val="009263C2"/>
    <w:rsid w:val="00941D6A"/>
    <w:rsid w:val="00947B62"/>
    <w:rsid w:val="0097034C"/>
    <w:rsid w:val="00987ED4"/>
    <w:rsid w:val="009A28A6"/>
    <w:rsid w:val="009B1E52"/>
    <w:rsid w:val="00A36C69"/>
    <w:rsid w:val="00A41213"/>
    <w:rsid w:val="00A50882"/>
    <w:rsid w:val="00A55AF8"/>
    <w:rsid w:val="00A66DBC"/>
    <w:rsid w:val="00A75EAE"/>
    <w:rsid w:val="00A87DBA"/>
    <w:rsid w:val="00AD3823"/>
    <w:rsid w:val="00AD54CF"/>
    <w:rsid w:val="00B01848"/>
    <w:rsid w:val="00B2207B"/>
    <w:rsid w:val="00BA7D5D"/>
    <w:rsid w:val="00BE285B"/>
    <w:rsid w:val="00BE3B6E"/>
    <w:rsid w:val="00C07C70"/>
    <w:rsid w:val="00C47721"/>
    <w:rsid w:val="00C643B9"/>
    <w:rsid w:val="00C86D1E"/>
    <w:rsid w:val="00CA2E96"/>
    <w:rsid w:val="00CB1512"/>
    <w:rsid w:val="00CB6C6B"/>
    <w:rsid w:val="00CB727A"/>
    <w:rsid w:val="00CC26AD"/>
    <w:rsid w:val="00CC76EB"/>
    <w:rsid w:val="00CE5147"/>
    <w:rsid w:val="00CF260B"/>
    <w:rsid w:val="00CF6867"/>
    <w:rsid w:val="00D02DDE"/>
    <w:rsid w:val="00D16B83"/>
    <w:rsid w:val="00D17CCF"/>
    <w:rsid w:val="00D557F0"/>
    <w:rsid w:val="00D67247"/>
    <w:rsid w:val="00D80C85"/>
    <w:rsid w:val="00DB7694"/>
    <w:rsid w:val="00DC23B3"/>
    <w:rsid w:val="00DD26AC"/>
    <w:rsid w:val="00E168E3"/>
    <w:rsid w:val="00E24020"/>
    <w:rsid w:val="00E3160F"/>
    <w:rsid w:val="00E36D11"/>
    <w:rsid w:val="00EC1A83"/>
    <w:rsid w:val="00EE6B39"/>
    <w:rsid w:val="00EF7499"/>
    <w:rsid w:val="00F06214"/>
    <w:rsid w:val="00F40BA6"/>
    <w:rsid w:val="00F528B7"/>
    <w:rsid w:val="00F82572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8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8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1845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845"/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F1845"/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F1845"/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customStyle="1" w:styleId="index5">
    <w:name w:val="index5"/>
    <w:basedOn w:val="a0"/>
    <w:rsid w:val="001F1845"/>
  </w:style>
  <w:style w:type="character" w:customStyle="1" w:styleId="text8">
    <w:name w:val="text8"/>
    <w:basedOn w:val="a0"/>
    <w:rsid w:val="001F1845"/>
  </w:style>
  <w:style w:type="character" w:customStyle="1" w:styleId="title-prefix">
    <w:name w:val="title-prefix"/>
    <w:basedOn w:val="a0"/>
    <w:rsid w:val="001F1845"/>
  </w:style>
  <w:style w:type="character" w:customStyle="1" w:styleId="description5">
    <w:name w:val="description5"/>
    <w:basedOn w:val="a0"/>
    <w:rsid w:val="001F1845"/>
  </w:style>
  <w:style w:type="paragraph" w:styleId="a3">
    <w:name w:val="Balloon Text"/>
    <w:basedOn w:val="a"/>
    <w:link w:val="Char"/>
    <w:uiPriority w:val="99"/>
    <w:semiHidden/>
    <w:unhideWhenUsed/>
    <w:rsid w:val="001F1845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F18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4"/>
    <w:uiPriority w:val="99"/>
    <w:rsid w:val="000A4C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5"/>
    <w:uiPriority w:val="99"/>
    <w:rsid w:val="000A4C4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2C12"/>
    <w:rPr>
      <w:strike w:val="0"/>
      <w:dstrike w:val="0"/>
      <w:color w:val="333333"/>
      <w:u w:val="none"/>
      <w:effect w:val="none"/>
    </w:rPr>
  </w:style>
  <w:style w:type="character" w:styleId="a7">
    <w:name w:val="Strong"/>
    <w:basedOn w:val="a0"/>
    <w:uiPriority w:val="22"/>
    <w:qFormat/>
    <w:rsid w:val="001D1AF6"/>
    <w:rPr>
      <w:b/>
      <w:bCs/>
    </w:rPr>
  </w:style>
  <w:style w:type="paragraph" w:styleId="a8">
    <w:name w:val="No Spacing"/>
    <w:link w:val="Char2"/>
    <w:uiPriority w:val="99"/>
    <w:qFormat/>
    <w:rsid w:val="001507B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Char2">
    <w:name w:val="간격 없음 Char"/>
    <w:basedOn w:val="a0"/>
    <w:link w:val="a8"/>
    <w:uiPriority w:val="99"/>
    <w:locked/>
    <w:rsid w:val="001507B5"/>
    <w:rPr>
      <w:rFonts w:ascii="Times New Roman" w:eastAsia="SimSu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8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8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1845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845"/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F1845"/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F1845"/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customStyle="1" w:styleId="index5">
    <w:name w:val="index5"/>
    <w:basedOn w:val="a0"/>
    <w:rsid w:val="001F1845"/>
  </w:style>
  <w:style w:type="character" w:customStyle="1" w:styleId="text8">
    <w:name w:val="text8"/>
    <w:basedOn w:val="a0"/>
    <w:rsid w:val="001F1845"/>
  </w:style>
  <w:style w:type="character" w:customStyle="1" w:styleId="title-prefix">
    <w:name w:val="title-prefix"/>
    <w:basedOn w:val="a0"/>
    <w:rsid w:val="001F1845"/>
  </w:style>
  <w:style w:type="character" w:customStyle="1" w:styleId="description5">
    <w:name w:val="description5"/>
    <w:basedOn w:val="a0"/>
    <w:rsid w:val="001F1845"/>
  </w:style>
  <w:style w:type="paragraph" w:styleId="a3">
    <w:name w:val="Balloon Text"/>
    <w:basedOn w:val="a"/>
    <w:link w:val="Char"/>
    <w:uiPriority w:val="99"/>
    <w:semiHidden/>
    <w:unhideWhenUsed/>
    <w:rsid w:val="001F1845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F18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4"/>
    <w:uiPriority w:val="99"/>
    <w:rsid w:val="000A4C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5"/>
    <w:uiPriority w:val="99"/>
    <w:rsid w:val="000A4C4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2C12"/>
    <w:rPr>
      <w:strike w:val="0"/>
      <w:dstrike w:val="0"/>
      <w:color w:val="333333"/>
      <w:u w:val="none"/>
      <w:effect w:val="none"/>
    </w:rPr>
  </w:style>
  <w:style w:type="character" w:styleId="a7">
    <w:name w:val="Strong"/>
    <w:basedOn w:val="a0"/>
    <w:uiPriority w:val="22"/>
    <w:qFormat/>
    <w:rsid w:val="001D1AF6"/>
    <w:rPr>
      <w:b/>
      <w:bCs/>
    </w:rPr>
  </w:style>
  <w:style w:type="paragraph" w:styleId="a8">
    <w:name w:val="No Spacing"/>
    <w:link w:val="Char2"/>
    <w:uiPriority w:val="99"/>
    <w:qFormat/>
    <w:rsid w:val="001507B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Char2">
    <w:name w:val="간격 없음 Char"/>
    <w:basedOn w:val="a0"/>
    <w:link w:val="a8"/>
    <w:uiPriority w:val="99"/>
    <w:locked/>
    <w:rsid w:val="001507B5"/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0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71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263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899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67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2932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680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0666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6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17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67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2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83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9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5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71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62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91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38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179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55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30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182474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26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13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9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49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78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93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0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75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3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085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865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39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706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220335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24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285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32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69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8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4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7546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2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00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25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60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160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3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43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79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7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179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16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316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34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8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46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21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107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3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0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50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4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0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47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86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370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66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43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50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24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22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34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7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84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092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082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676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73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55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01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0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35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8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79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0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7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1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91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84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2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3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8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74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10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66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907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0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1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7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9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39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34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6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  <w:divsChild>
                            <w:div w:id="14515104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DEDED"/>
                              </w:divBdr>
                              <w:divsChild>
                                <w:div w:id="196072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7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7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7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03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0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27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1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8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28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1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69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user</cp:lastModifiedBy>
  <cp:revision>3</cp:revision>
  <cp:lastPrinted>2018-04-24T06:11:00Z</cp:lastPrinted>
  <dcterms:created xsi:type="dcterms:W3CDTF">2018-04-24T06:55:00Z</dcterms:created>
  <dcterms:modified xsi:type="dcterms:W3CDTF">2018-04-24T06:55:00Z</dcterms:modified>
</cp:coreProperties>
</file>